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jc w:val="center"/>
      </w:pPr>
      <w:r/>
      <w:r>
        <w:rPr>
          <w:b/>
        </w:rPr>
        <w:t>Проверочная работа</w:t>
        <w:br/>
      </w:r>
      <w:r>
        <w:rPr>
          <w:b/>
        </w:rPr>
        <w:t>по ГЕОГРАФИИ</w:t>
      </w:r>
    </w:p>
    <w:p>
      <w:pPr>
        <w:ind w:left="0" w:right="0"/>
        <w:jc w:val="center"/>
      </w:pPr>
      <w:r>
        <w:br/>
      </w:r>
      <w:r>
        <w:rPr>
          <w:b/>
        </w:rPr>
        <w:t>8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На выполнение работы по географии даётся 45 минут. Работа включает в себя</w:t>
        <w:br/>
      </w:r>
      <w:r>
        <w:t>7 заданий.</w:t>
        <w:br/>
      </w:r>
      <w:r>
        <w:t xml:space="preserve">         Ответы на задания запишите в поля ответов в тексте работы. В случае записи неверного ответа зачеркните его и запишите рядом новый.</w:t>
        <w:br/>
      </w:r>
      <w:r>
        <w:t xml:space="preserve">         При вычислениях разрешается использовать непрограммируемый калькулятор.</w:t>
        <w:br/>
      </w:r>
      <w:r>
        <w:t xml:space="preserve">         При выполнении работы не разрешается пользоваться учебником, рабочими тетрадями, атласом и другим справочным материалом.</w:t>
        <w:br/>
      </w:r>
      <w:r>
        <w:t xml:space="preserve">         При необходимости можно пользоваться черновиком. Записи в черновике проверяться и оцениваться не будут.</w:t>
        <w:br/>
      </w:r>
      <w:r>
        <w:t xml:space="preserve">         Советуем выполнять задания в том порядке, в котором они даны. В целях экономии времени пропускайте задание, которое не удаётся выполнить сразу, и переходите к следующему. Если после выполнения всей работы у Вас останется время, то Вы сможете вернуться к пропущенным заданиям.</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ВПР на </w:t>
      </w:r>
      <w:r>
        <w:rPr>
          <w:b/>
        </w:rPr>
        <w:t>текущий учебный год</w:t>
      </w:r>
      <w:r>
        <w:t>.</w:t>
      </w:r>
    </w:p>
    <w:p>
      <w:pPr>
        <w:ind w:left="0" w:right="0"/>
        <w:jc w:val="center"/>
      </w:pPr>
      <w:r/>
      <w:r>
        <w:rPr>
          <w:i/>
        </w:rPr>
        <w:t>Желаем успеха!</w:t>
      </w:r>
    </w:p>
    <w:p>
      <w:pPr>
        <w:ind w:left="0" w:right="0"/>
      </w:pPr>
      <w:r/>
      <w:r>
        <w:t>___________________________________________________________________________</w:t>
        <w:br/>
      </w:r>
      <w:r>
        <w:rPr>
          <w:i/>
          <w:sz w:val="20"/>
        </w:rPr>
        <w:t>Заполняется учителем, экспертом или техническим специалистом</w:t>
      </w:r>
    </w:p>
    <w:p>
      <w:pPr>
        <w:ind w:left="0" w:right="0"/>
      </w:pPr>
      <w:r/>
      <w:r>
        <w:rPr>
          <w:b/>
        </w:rPr>
        <w:t>Обратите внимание:</w:t>
      </w:r>
      <w:r>
        <w:t xml:space="preserve"> в случае, если какие-либо задания не могли быть выполнены целым классом по причинам, связанным с отсутствием соответствующей темы в реализуемой школой образовательной программе, в форме сбора результатов ВПР всем обучающимся класса за данное задание вместо балла выставляется значение «Тема не пройдена». В соответствующие ячейки таблицы заполняется н/п.</w:t>
      </w:r>
    </w:p>
    <w:p>
      <w:pPr>
        <w:ind w:left="0" w:right="0"/>
      </w:pPr>
      <w:r/>
      <w:r>
        <w:drawing>
          <wp:inline xmlns:a="http://schemas.openxmlformats.org/drawingml/2006/main" xmlns:pic="http://schemas.openxmlformats.org/drawingml/2006/picture">
            <wp:extent cx="5762625" cy="1647825"/>
            <wp:docPr id="1" name="Picture 1"/>
            <wp:cNvGraphicFramePr>
              <a:graphicFrameLocks noChangeAspect="1"/>
            </wp:cNvGraphicFramePr>
            <a:graphic>
              <a:graphicData uri="http://schemas.openxmlformats.org/drawingml/2006/picture">
                <pic:pic>
                  <pic:nvPicPr>
                    <pic:cNvPr id="0" name="image.png"/>
                    <pic:cNvPicPr/>
                  </pic:nvPicPr>
                  <pic:blipFill>
                    <a:blip r:embed="rId12"/>
                    <a:stretch>
                      <a:fillRect/>
                    </a:stretch>
                  </pic:blipFill>
                  <pic:spPr>
                    <a:xfrm>
                      <a:off x="0" y="0"/>
                      <a:ext cx="5762625" cy="1647825"/>
                    </a:xfrm>
                    <a:prstGeom prst="rect"/>
                  </pic:spPr>
                </pic:pic>
              </a:graphicData>
            </a:graphic>
          </wp:inline>
        </w:drawing>
      </w:r>
    </w:p>
    <w:p>
      <w:r>
        <w:br w:type="page"/>
      </w:r>
    </w:p>
    <w:p>
      <w:pPr>
        <w:pStyle w:val="aa"/>
        <w:ind w:left="0" w:right="0"/>
      </w:pPr>
      <w:r/>
      <w:r>
        <w:t xml:space="preserve">   1   </w:t>
      </w:r>
    </w:p>
    <w:p>
      <w:pPr>
        <w:ind w:left="0" w:right="0"/>
      </w:pPr>
      <w:r/>
    </w:p>
    <w:p>
      <w:pPr>
        <w:ind w:left="0" w:right="0"/>
      </w:pPr>
      <w:r/>
      <w:r>
        <w:t>На рисунках представлены контуры стран – соседей России с указанием столиц этих стран. Рассмотрите рисунки и выполните задания.</w:t>
      </w:r>
    </w:p>
    <w:p>
      <w:pPr>
        <w:ind w:left="0" w:right="0"/>
      </w:pPr>
      <w:r/>
    </w:p>
    <w:p>
      <w:pPr>
        <w:ind w:left="0" w:right="0"/>
      </w:pPr>
      <w:r/>
      <w:r>
        <w:t>1.1. Выберите из списка названия этих стран и укажите их под рисунками.</w:t>
      </w:r>
    </w:p>
    <w:p>
      <w:pPr>
        <w:ind w:left="0" w:right="0"/>
      </w:pPr>
      <w:r/>
      <w:r>
        <w:rPr>
          <w:i/>
          <w:u w:val="single"/>
        </w:rPr>
        <w:t>Страны-соседи России:</w:t>
      </w:r>
    </w:p>
    <w:p>
      <w:pPr>
        <w:ind w:left="0" w:right="0"/>
      </w:pPr>
      <w:r/>
      <w:r>
        <w:t>Литва, Польша, Белоруссия, Финляндия, Южная Осетия, Китай, Азербайджан, Монголия.</w:t>
      </w:r>
    </w:p>
    <w:p>
      <w:pPr>
        <w:ind w:left="0" w:right="0"/>
      </w:pPr>
      <w:r/>
      <w:r>
        <w:drawing>
          <wp:inline xmlns:a="http://schemas.openxmlformats.org/drawingml/2006/main" xmlns:pic="http://schemas.openxmlformats.org/drawingml/2006/picture">
            <wp:extent cx="5762625" cy="1552575"/>
            <wp:docPr id="2" name="Picture 2"/>
            <wp:cNvGraphicFramePr>
              <a:graphicFrameLocks noChangeAspect="1"/>
            </wp:cNvGraphicFramePr>
            <a:graphic>
              <a:graphicData uri="http://schemas.openxmlformats.org/drawingml/2006/picture">
                <pic:pic>
                  <pic:nvPicPr>
                    <pic:cNvPr id="0" name="image.png"/>
                    <pic:cNvPicPr/>
                  </pic:nvPicPr>
                  <pic:blipFill>
                    <a:blip r:embed="rId13"/>
                    <a:stretch>
                      <a:fillRect/>
                    </a:stretch>
                  </pic:blipFill>
                  <pic:spPr>
                    <a:xfrm>
                      <a:off x="0" y="0"/>
                      <a:ext cx="5762625" cy="1552575"/>
                    </a:xfrm>
                    <a:prstGeom prst="rect"/>
                  </pic:spPr>
                </pic:pic>
              </a:graphicData>
            </a:graphic>
          </wp:inline>
        </w:drawing>
      </w:r>
    </w:p>
    <w:p>
      <w:pPr>
        <w:ind w:left="0" w:right="0"/>
      </w:pPr>
      <w:r/>
    </w:p>
    <w:p>
      <w:pPr>
        <w:ind w:left="0" w:right="0"/>
      </w:pPr>
      <w:r/>
      <w:r>
        <w:t xml:space="preserve">Определите расположение указанных Вами стран на схеме и впишите в пустые квадраты их </w:t>
      </w:r>
      <w:r>
        <w:rPr>
          <w:b/>
          <w:u w:val="single"/>
        </w:rPr>
        <w:t>номера</w:t>
      </w:r>
      <w:r>
        <w:t>.</w:t>
      </w:r>
    </w:p>
    <w:p>
      <w:pPr>
        <w:ind w:left="0" w:right="0"/>
      </w:pPr>
      <w:r/>
      <w:r>
        <w:drawing>
          <wp:inline xmlns:a="http://schemas.openxmlformats.org/drawingml/2006/main" xmlns:pic="http://schemas.openxmlformats.org/drawingml/2006/picture">
            <wp:extent cx="5762625" cy="2895600"/>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5762625" cy="2895600"/>
                    </a:xfrm>
                    <a:prstGeom prst="rect"/>
                  </pic:spPr>
                </pic:pic>
              </a:graphicData>
            </a:graphic>
          </wp:inline>
        </w:drawing>
      </w:r>
    </w:p>
    <w:p>
      <w:r>
        <w:br w:type="page"/>
      </w:r>
    </w:p>
    <w:p>
      <w:pPr>
        <w:ind w:left="0" w:right="0"/>
      </w:pPr>
      <w:r/>
      <w:r>
        <w:drawing>
          <wp:anchor xmlns:a="http://schemas.openxmlformats.org/drawingml/2006/main" xmlns:pic="http://schemas.openxmlformats.org/drawingml/2006/picture" distT="0" distB="63500" distL="127000" distR="0" simplePos="0" relativeHeight="0" behindDoc="1" locked="0" layoutInCell="1" allowOverlap="1">
            <wp:simplePos x="0" y="0"/>
            <wp:positionH relativeFrom="margin">
              <wp:align>right</wp:align>
            </wp:positionH>
            <wp:positionV relativeFrom="line">
              <wp:align>top</wp:align>
            </wp:positionV>
            <wp:extent cx="2657475" cy="2419350"/>
            <wp:wrapSquare wrapText="bothSides"/>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2657475" cy="2419350"/>
                    </a:xfrm>
                    <a:prstGeom prst="rect"/>
                  </pic:spPr>
                </pic:pic>
              </a:graphicData>
            </a:graphic>
          </wp:anchor>
        </w:drawing>
      </w:r>
      <w:r>
        <w:t xml:space="preserve">1.2. На диаграмме отображена протяжённость границ России с представленными на рисунках странами. Границе с какой страной соответствует столбец, обозначенный буквой В? Запишите в ответе </w:t>
      </w:r>
      <w:r>
        <w:rPr>
          <w:b/>
          <w:u w:val="single"/>
        </w:rPr>
        <w:t>название</w:t>
      </w:r>
      <w:r>
        <w:t xml:space="preserve"> страны.</w:t>
        <w:br/>
        <w:br/>
      </w:r>
      <w:r>
        <w:t>Ответ. ____________________________</w:t>
      </w:r>
    </w:p>
    <w:p>
      <w:pPr>
        <w:ind w:left="0" w:right="0"/>
      </w:pPr>
      <w:r/>
    </w:p>
    <w:p>
      <w:pPr>
        <w:ind w:left="0" w:right="0"/>
      </w:pPr>
      <w:r/>
    </w:p>
    <w:p>
      <w:pPr>
        <w:ind w:left="0" w:right="0"/>
      </w:pPr>
      <w:r/>
    </w:p>
    <w:p>
      <w:pPr>
        <w:ind w:left="0" w:right="0"/>
      </w:pPr>
      <w:r/>
    </w:p>
    <w:p>
      <w:pPr>
        <w:ind w:left="0" w:right="0"/>
      </w:pPr>
      <w:r/>
    </w:p>
    <w:p>
      <w:pPr>
        <w:ind w:left="0" w:right="0"/>
      </w:pPr>
      <w:r/>
    </w:p>
    <w:p>
      <w:pPr>
        <w:pStyle w:val="aa"/>
        <w:ind w:left="0" w:right="0"/>
      </w:pPr>
      <w:r/>
      <w:r>
        <w:t xml:space="preserve">  2-5  </w:t>
      </w:r>
    </w:p>
    <w:p>
      <w:pPr>
        <w:ind w:left="0" w:right="0"/>
      </w:pPr>
      <w:r/>
    </w:p>
    <w:tbl>
      <w:tblPr>
        <w:tblStyle w:val="Table-05-border-000cm-padding-x"/>
        <w:tblW w:type="auto" w:w="0"/>
        <w:tblLayout w:type="fixed"/>
        <w:tblLook w:firstColumn="1" w:firstRow="1" w:lastColumn="0" w:lastRow="0" w:noHBand="0" w:noVBand="1" w:val="04A0"/>
      </w:tblPr>
      <w:tblGrid>
        <w:gridCol w:w="9072"/>
      </w:tblGrid>
      <w:tr>
        <w:trPr>
          <w:trHeight w:val="300"/>
        </w:trPr>
        <w:tc>
          <w:tcPr>
            <w:tcW w:type="dxa" w:w="9030"/>
            <w:vAlign w:val="top"/>
          </w:tcPr>
          <w:p>
            <w:pPr>
              <w:pStyle w:val="afa"/>
              <w:jc w:val="center"/>
            </w:pPr>
            <w:r/>
            <w:r>
              <w:rPr>
                <w:b/>
                <w:i/>
              </w:rPr>
              <w:t>Задания 2–5 выполняются с использованием карты России</w:t>
            </w:r>
          </w:p>
        </w:tc>
      </w:tr>
    </w:tbl>
    <w:p>
      <w:pPr>
        <w:ind w:left="0" w:right="0"/>
      </w:pPr>
      <w:r/>
      <w:r>
        <w:t>2.1. На карте буквами обозначены объекты, определяющие географическое положение</w:t>
        <w:br/>
      </w:r>
      <w:r>
        <w:t>России. Выберите из приведённого списка названия этих объектов и запишите их в таблицу.</w:t>
      </w:r>
    </w:p>
    <w:p>
      <w:pPr>
        <w:ind w:left="0" w:right="0"/>
      </w:pPr>
      <w:r/>
      <w:r>
        <w:rPr>
          <w:i/>
          <w:u w:val="single"/>
        </w:rPr>
        <w:t>Географические объекты:</w:t>
      </w:r>
    </w:p>
    <w:p>
      <w:pPr>
        <w:ind w:left="0" w:right="0"/>
      </w:pPr>
      <w:r/>
      <w:r>
        <w:t>Баренцево море, Белое море, остров Сахалин, острова Новая Земля, пролив Карские Ворота, Крымский полуостров, полуостров Таймыр.</w:t>
      </w:r>
    </w:p>
    <w:p>
      <w:pPr>
        <w:ind w:left="0" w:right="0"/>
      </w:pPr>
      <w:r/>
      <w:r>
        <w:t>Ответ.</w:t>
      </w:r>
    </w:p>
    <w:tbl>
      <w:tblPr>
        <w:tblStyle w:val="Table-05-border-000cm-padding-x"/>
        <w:tblW w:type="auto" w:w="0"/>
        <w:tblLayout w:type="fixed"/>
        <w:tblLook w:firstColumn="1" w:firstRow="1" w:lastColumn="0" w:lastRow="0" w:noHBand="0" w:noVBand="1" w:val="04A0"/>
      </w:tblPr>
      <w:tblGrid>
        <w:gridCol w:w="2268"/>
        <w:gridCol w:w="2268"/>
        <w:gridCol w:w="2268"/>
        <w:gridCol w:w="2268"/>
      </w:tblGrid>
      <w:tr>
        <w:trPr>
          <w:trHeight w:val="697"/>
        </w:trPr>
        <w:tc>
          <w:tcPr>
            <w:tcW w:type="dxa" w:w="2490"/>
            <w:vAlign w:val="top"/>
          </w:tcPr>
          <w:p>
            <w:pPr>
              <w:pStyle w:val="afa"/>
              <w:jc w:val="center"/>
            </w:pPr>
            <w:r/>
            <w:r>
              <w:t>А</w:t>
            </w:r>
          </w:p>
        </w:tc>
        <w:tc>
          <w:tcPr>
            <w:tcW w:type="dxa" w:w="2025"/>
            <w:vAlign w:val="top"/>
          </w:tcPr>
          <w:p>
            <w:pPr>
              <w:pStyle w:val="afa"/>
              <w:jc w:val="center"/>
            </w:pPr>
            <w:r/>
            <w:r>
              <w:t>Б</w:t>
            </w:r>
          </w:p>
        </w:tc>
        <w:tc>
          <w:tcPr>
            <w:tcW w:type="dxa" w:w="2310"/>
            <w:vAlign w:val="top"/>
          </w:tcPr>
          <w:p>
            <w:pPr>
              <w:pStyle w:val="afa"/>
              <w:jc w:val="center"/>
            </w:pPr>
            <w:r/>
            <w:r>
              <w:t>В</w:t>
            </w:r>
          </w:p>
        </w:tc>
        <w:tc>
          <w:tcPr>
            <w:tcW w:type="dxa" w:w="2040"/>
            <w:vAlign w:val="top"/>
          </w:tcPr>
          <w:p>
            <w:pPr>
              <w:pStyle w:val="afa"/>
              <w:jc w:val="center"/>
            </w:pPr>
            <w:r/>
            <w:r>
              <w:t>Г</w:t>
            </w:r>
          </w:p>
        </w:tc>
      </w:tr>
      <w:tr>
        <w:trPr>
          <w:trHeight w:val="697"/>
        </w:trPr>
        <w:tc>
          <w:tcPr>
            <w:tcW w:type="dxa" w:w="2490"/>
            <w:vAlign w:val="top"/>
          </w:tcPr>
          <w:p>
            <w:pPr>
              <w:pStyle w:val="afa"/>
            </w:pPr>
            <w:r/>
          </w:p>
        </w:tc>
        <w:tc>
          <w:tcPr>
            <w:tcW w:type="dxa" w:w="2025"/>
            <w:vAlign w:val="top"/>
          </w:tcPr>
          <w:p>
            <w:pPr>
              <w:pStyle w:val="afa"/>
              <w:ind w:left="0" w:right="0"/>
            </w:pPr>
            <w:r/>
          </w:p>
          <w:p>
            <w:pPr>
              <w:pStyle w:val="afa"/>
              <w:ind w:left="0" w:right="0"/>
            </w:pPr>
            <w:r/>
          </w:p>
          <w:p>
            <w:pPr>
              <w:pStyle w:val="afa"/>
              <w:ind w:left="0" w:right="0"/>
            </w:pPr>
            <w:r/>
          </w:p>
        </w:tc>
        <w:tc>
          <w:tcPr>
            <w:tcW w:type="dxa" w:w="2310"/>
            <w:vAlign w:val="top"/>
          </w:tcPr>
          <w:p>
            <w:pPr>
              <w:pStyle w:val="afa"/>
            </w:pPr>
            <w:r/>
          </w:p>
        </w:tc>
        <w:tc>
          <w:tcPr>
            <w:tcW w:type="dxa" w:w="2040"/>
            <w:vAlign w:val="top"/>
          </w:tcPr>
          <w:p>
            <w:pPr>
              <w:pStyle w:val="afa"/>
            </w:pPr>
            <w:r/>
          </w:p>
        </w:tc>
      </w:tr>
    </w:tbl>
    <w:p>
      <w:pPr>
        <w:ind w:left="0" w:right="0"/>
      </w:pPr>
      <w:r/>
    </w:p>
    <w:p>
      <w:pPr>
        <w:ind w:left="0" w:right="0"/>
      </w:pPr>
      <w:r/>
      <w:r>
        <w:t>2.2.Точка N расположена на территории одного из указанных Вами географических</w:t>
        <w:br/>
      </w:r>
      <w:r>
        <w:t>объектов и имеет координаты 47° с.ш. 143° в.д. Поставьте на карте крайнюю северную</w:t>
        <w:br/>
      </w:r>
      <w:r>
        <w:rPr>
          <w:b/>
        </w:rPr>
        <w:t>островную</w:t>
      </w:r>
      <w:r>
        <w:t xml:space="preserve"> точку России, которая расположена на одном меридиане с точкой N,</w:t>
        <w:br/>
      </w:r>
      <w:r>
        <w:t>и обозначьте её буквой K. Определите и запишите координаты точки K.</w:t>
      </w:r>
    </w:p>
    <w:p>
      <w:pPr>
        <w:ind w:left="0" w:right="0"/>
      </w:pPr>
      <w:r/>
      <w:r>
        <w:t>Ответ. ____________________________</w:t>
      </w:r>
    </w:p>
    <w:p>
      <w:pPr>
        <w:ind w:left="0" w:right="0"/>
      </w:pPr>
      <w:r>
        <w:br/>
      </w:r>
      <w:r>
        <w:t>Рассчитайте расстояние в километрах от точки N до точки K. Длина дуги меридиана в 1° составляет 111,3 км. Результат округлите до целого числа. (Для расчёта используйте</w:t>
        <w:br/>
      </w:r>
      <w:r>
        <w:t>калькулятор.)</w:t>
      </w:r>
    </w:p>
    <w:p>
      <w:pPr>
        <w:ind w:left="0" w:right="0"/>
      </w:pPr>
      <w:r/>
      <w:r>
        <w:t>Ответ. ____________________________км.</w:t>
      </w:r>
    </w:p>
    <w:p>
      <w:r>
        <w:br w:type="page"/>
      </w:r>
    </w:p>
    <w:p>
      <w:pPr>
        <w:ind w:left="0" w:right="0"/>
        <w:jc w:val="center"/>
      </w:pPr>
      <w:r/>
      <w:r>
        <w:drawing>
          <wp:inline xmlns:a="http://schemas.openxmlformats.org/drawingml/2006/main" xmlns:pic="http://schemas.openxmlformats.org/drawingml/2006/picture">
            <wp:extent cx="4371975" cy="8353425"/>
            <wp:docPr id="5" name="Picture 5"/>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4371975" cy="8353425"/>
                    </a:xfrm>
                    <a:prstGeom prst="rect"/>
                  </pic:spPr>
                </pic:pic>
              </a:graphicData>
            </a:graphic>
          </wp:inline>
        </w:drawing>
      </w:r>
    </w:p>
    <w:p>
      <w:r>
        <w:br w:type="page"/>
      </w:r>
    </w:p>
    <w:p>
      <w:pPr>
        <w:ind w:left="0" w:right="0"/>
      </w:pPr>
      <w:r/>
      <w:r>
        <w:t>3.1. На карте России цифрами в квадратах обозначены формы рельефа. Выберите из</w:t>
        <w:br/>
      </w:r>
      <w:r>
        <w:t>предложенного списка географические названия этих форм рельефа и впишите в пустые ячейки на схеме.</w:t>
      </w:r>
    </w:p>
    <w:p>
      <w:pPr>
        <w:ind w:left="0" w:right="0"/>
      </w:pPr>
      <w:r/>
      <w:r>
        <w:rPr>
          <w:i/>
          <w:u w:val="single"/>
        </w:rPr>
        <w:t>Географические названия форм рельефа:</w:t>
      </w:r>
    </w:p>
    <w:p>
      <w:pPr>
        <w:ind w:left="0" w:right="0"/>
      </w:pPr>
      <w:r/>
      <w:r>
        <w:t>Путорана, Северные Увалы, Шивéлуч, Северо-Сибирская, Приволжская, Сихотэ-Алинь.</w:t>
      </w:r>
    </w:p>
    <w:p>
      <w:pPr>
        <w:ind w:left="0" w:right="0"/>
      </w:pPr>
      <w:r/>
      <w:r>
        <w:drawing>
          <wp:inline xmlns:a="http://schemas.openxmlformats.org/drawingml/2006/main" xmlns:pic="http://schemas.openxmlformats.org/drawingml/2006/picture">
            <wp:extent cx="5762625" cy="1228725"/>
            <wp:docPr id="6" name="Picture 6"/>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5762625" cy="1228725"/>
                    </a:xfrm>
                    <a:prstGeom prst="rect"/>
                  </pic:spPr>
                </pic:pic>
              </a:graphicData>
            </a:graphic>
          </wp:inline>
        </w:drawing>
      </w:r>
    </w:p>
    <w:p>
      <w:pPr>
        <w:ind w:left="0" w:right="0"/>
      </w:pPr>
      <w:r/>
      <w:r>
        <w:drawing>
          <wp:anchor xmlns:a="http://schemas.openxmlformats.org/drawingml/2006/main" xmlns:pic="http://schemas.openxmlformats.org/drawingml/2006/picture" distT="0" distB="63500" distL="127000" distR="0" simplePos="0" relativeHeight="0" behindDoc="1" locked="0" layoutInCell="1" allowOverlap="1">
            <wp:simplePos x="0" y="0"/>
            <wp:positionH relativeFrom="margin">
              <wp:align>right</wp:align>
            </wp:positionH>
            <wp:positionV relativeFrom="line">
              <wp:align>top</wp:align>
            </wp:positionV>
            <wp:extent cx="3105150" cy="2066925"/>
            <wp:wrapSquare wrapText="bothSides"/>
            <wp:docPr id="7" name="Picture 7"/>
            <wp:cNvGraphicFramePr>
              <a:graphicFrameLocks noChangeAspect="1"/>
            </wp:cNvGraphicFramePr>
            <a:graphic>
              <a:graphicData uri="http://schemas.openxmlformats.org/drawingml/2006/picture">
                <pic:pic>
                  <pic:nvPicPr>
                    <pic:cNvPr id="0" name="image.png"/>
                    <pic:cNvPicPr/>
                  </pic:nvPicPr>
                  <pic:blipFill>
                    <a:blip r:embed="rId18"/>
                    <a:stretch>
                      <a:fillRect/>
                    </a:stretch>
                  </pic:blipFill>
                  <pic:spPr>
                    <a:xfrm>
                      <a:off x="0" y="0"/>
                      <a:ext cx="3105150" cy="2066925"/>
                    </a:xfrm>
                    <a:prstGeom prst="rect"/>
                  </pic:spPr>
                </pic:pic>
              </a:graphicData>
            </a:graphic>
          </wp:anchor>
        </w:drawing>
      </w:r>
      <w:r>
        <w:t>3.2. На фотографии представлена одна из указанных Вами форм рельефа. Запишите в ответе полное название этого географического объекта.</w:t>
      </w:r>
    </w:p>
    <w:p>
      <w:pPr>
        <w:ind w:left="0" w:right="0"/>
      </w:pPr>
      <w:r/>
      <w:r>
        <w:t>Ответ.________________________</w:t>
      </w:r>
    </w:p>
    <w:p>
      <w:pPr>
        <w:ind w:left="0" w:right="0"/>
      </w:pPr>
      <w:r/>
    </w:p>
    <w:p>
      <w:pPr>
        <w:ind w:left="0" w:right="0"/>
      </w:pPr>
      <w:r/>
      <w:r>
        <w:t>Какой цифрой обозначен этот географический</w:t>
        <w:br/>
      </w:r>
      <w:r>
        <w:t>объект на карте?</w:t>
      </w:r>
    </w:p>
    <w:p>
      <w:pPr>
        <w:ind w:left="0" w:right="0"/>
      </w:pPr>
      <w:r/>
      <w:r>
        <w:t>Ответ. ____</w:t>
      </w:r>
    </w:p>
    <w:p>
      <w:pPr>
        <w:ind w:left="0" w:right="0"/>
      </w:pPr>
      <w:r>
        <w:br/>
      </w:r>
      <w:r>
        <w:t>3.3. Выберите три утверждения, которые характеризуют особенности указанного Вами географического объекта, и запишите в ответе их номера.</w:t>
      </w:r>
    </w:p>
    <w:p>
      <w:pPr>
        <w:ind w:left="0" w:right="0"/>
      </w:pPr>
      <w:r/>
      <w:r>
        <w:t>1) Здесь много действующих вулканов.</w:t>
        <w:br/>
      </w:r>
      <w:r>
        <w:t>2) Горные вершины здесь называют сопками.</w:t>
        <w:br/>
      </w:r>
      <w:r>
        <w:t>3) Эта форма рельефа протянулась с севера на юг от реки Амур вдоль берега Японского</w:t>
        <w:br/>
      </w:r>
      <w:r>
        <w:t>моря.</w:t>
        <w:br/>
      </w:r>
      <w:r>
        <w:t>4) Здесь широко представлены хвойно-широколиственные леса.</w:t>
        <w:br/>
      </w:r>
      <w:r>
        <w:t>5) Эта форма рельефа расположена на юге Европейской части России.</w:t>
        <w:br/>
      </w:r>
      <w:r>
        <w:t>6) Здесь берёт начало река Енисей.</w:t>
      </w:r>
    </w:p>
    <w:p>
      <w:pPr>
        <w:ind w:left="0" w:right="0"/>
      </w:pPr>
      <w:r/>
      <w:r>
        <w:t>Ответ. ______</w:t>
      </w:r>
    </w:p>
    <w:p>
      <w:r>
        <w:br w:type="page"/>
      </w:r>
    </w:p>
    <w:p>
      <w:pPr>
        <w:ind w:left="0" w:right="0"/>
      </w:pPr>
      <w:r/>
      <w:r>
        <w:t>4.1. Распределите реки России, приведённые в списке, в соответствии с бассейнами океанов, к которым они относятся. Запишите названия рек в соответствующие ячейки таблицы.</w:t>
      </w:r>
    </w:p>
    <w:p>
      <w:pPr>
        <w:ind w:left="0" w:right="0"/>
      </w:pPr>
      <w:r/>
      <w:r>
        <w:rPr>
          <w:i/>
          <w:u w:val="single"/>
        </w:rPr>
        <w:t>Реки:</w:t>
      </w:r>
    </w:p>
    <w:p>
      <w:pPr>
        <w:ind w:left="0" w:right="0"/>
      </w:pPr>
      <w:r/>
      <w:r>
        <w:t>Обь, Урал, Нева, Дон, Колыма, Ока.</w:t>
      </w:r>
    </w:p>
    <w:p>
      <w:pPr>
        <w:ind w:left="0" w:right="0"/>
      </w:pPr>
      <w:r/>
      <w:r>
        <w:drawing>
          <wp:inline xmlns:a="http://schemas.openxmlformats.org/drawingml/2006/main" xmlns:pic="http://schemas.openxmlformats.org/drawingml/2006/picture">
            <wp:extent cx="5762625" cy="1238250"/>
            <wp:docPr id="8" name="Picture 8"/>
            <wp:cNvGraphicFramePr>
              <a:graphicFrameLocks noChangeAspect="1"/>
            </wp:cNvGraphicFramePr>
            <a:graphic>
              <a:graphicData uri="http://schemas.openxmlformats.org/drawingml/2006/picture">
                <pic:pic>
                  <pic:nvPicPr>
                    <pic:cNvPr id="0" name="image.png"/>
                    <pic:cNvPicPr/>
                  </pic:nvPicPr>
                  <pic:blipFill>
                    <a:blip r:embed="rId19"/>
                    <a:stretch>
                      <a:fillRect/>
                    </a:stretch>
                  </pic:blipFill>
                  <pic:spPr>
                    <a:xfrm>
                      <a:off x="0" y="0"/>
                      <a:ext cx="5762625" cy="1238250"/>
                    </a:xfrm>
                    <a:prstGeom prst="rect"/>
                  </pic:spPr>
                </pic:pic>
              </a:graphicData>
            </a:graphic>
          </wp:inline>
        </w:drawing>
      </w:r>
    </w:p>
    <w:p>
      <w:pPr>
        <w:ind w:left="0" w:right="0"/>
      </w:pPr>
      <w:r/>
      <w:r>
        <w:t>4.2. Определите по тексту и запишите название одной из приведённых в списке рек. Река в Европейской части России, крупнейший из правых притоков Волги протяжённостью 1500 км. В Древней Руси река и её притоки были частью водных путей, соединяющих Дон с Волгой. Начинается река из родника на Среднерусской возвышенности на высоте 221 м и впадает в Волгу в Нижнем Новгороде. Место слияния этих рек – одно из красивейших мест нашей страны. Абсолютная высота точки впадения равна 64 м. Протекая по равнинным участкам, река несколько раз меняет своё направление. Она имеет хорошо выраженный режим весеннего половодья, ледостав продолжается с ноября по апрель. На берегах реки расположены города: Орёл, Калуга, Рязань, Муром, а также много историко- культурных достопримечательностей.</w:t>
      </w:r>
    </w:p>
    <w:p>
      <w:pPr>
        <w:ind w:left="0" w:right="0"/>
      </w:pPr>
      <w:r/>
      <w:r>
        <w:t>Ответ. ____________________________</w:t>
        <w:br/>
      </w:r>
    </w:p>
    <w:p>
      <w:pPr>
        <w:ind w:left="0" w:right="0"/>
      </w:pPr>
      <w:r/>
      <w:r>
        <w:t>Приведённые в списке реки обозначены на карте цифрами в кружках. Какой цифрой</w:t>
        <w:br/>
      </w:r>
      <w:r>
        <w:t>обозначена указанная Вами река?</w:t>
      </w:r>
    </w:p>
    <w:p>
      <w:pPr>
        <w:ind w:left="0" w:right="0"/>
      </w:pPr>
      <w:r/>
      <w:r>
        <w:t>Ответ. _____</w:t>
      </w:r>
    </w:p>
    <w:p>
      <w:pPr>
        <w:ind w:left="0" w:right="0"/>
      </w:pPr>
      <w:r/>
    </w:p>
    <w:p>
      <w:pPr>
        <w:ind w:left="0" w:right="0"/>
      </w:pPr>
      <w:r/>
      <w:r>
        <w:t>4.3. Используя данные, приведённые в тексте, рассчитайте падение и уклон указанной Вами реки. Результаты округлите до десятых. (Для расчёта используйте калькулятор.)</w:t>
        <w:br/>
        <w:br/>
      </w:r>
      <w:r>
        <w:t>Ответ. Падение реки _____________ м.</w:t>
      </w:r>
    </w:p>
    <w:p>
      <w:pPr>
        <w:ind w:left="0" w:right="0"/>
      </w:pPr>
      <w:r/>
      <w:r>
        <w:t xml:space="preserve">            Уклон реки _____________ см/км.</w:t>
      </w:r>
    </w:p>
    <w:p>
      <w:r>
        <w:br w:type="page"/>
      </w:r>
    </w:p>
    <w:p>
      <w:pPr>
        <w:ind w:left="0" w:right="0"/>
      </w:pPr>
      <w:r/>
      <w:r>
        <w:t>5. На карте России указаны два города: Хабаровск и Верхоянск, для которых по данным метеонаблюдений построены климатограммы, изображённые на рисунках. Рассмотрите карту и климатограммы и выполните задания.</w:t>
      </w:r>
    </w:p>
    <w:p>
      <w:pPr>
        <w:ind w:left="0" w:right="0"/>
      </w:pPr>
      <w:r>
        <w:br/>
      </w:r>
      <w:r>
        <w:t>5.1. Определите, какому климатическому поясу / типу климата соответствует каждая</w:t>
        <w:br/>
      </w:r>
      <w:r>
        <w:t>климатограмма. Подпишите название климатического пояса / типа климата под</w:t>
        <w:br/>
      </w:r>
      <w:r>
        <w:t>соответствующей климатограммой, выбрав его из приведённого списка.</w:t>
      </w:r>
    </w:p>
    <w:p>
      <w:pPr>
        <w:ind w:left="0" w:right="0"/>
      </w:pPr>
      <w:r/>
      <w:r>
        <w:drawing>
          <wp:inline xmlns:a="http://schemas.openxmlformats.org/drawingml/2006/main" xmlns:pic="http://schemas.openxmlformats.org/drawingml/2006/picture">
            <wp:extent cx="5762625" cy="2571750"/>
            <wp:docPr id="9" name="Picture 9"/>
            <wp:cNvGraphicFramePr>
              <a:graphicFrameLocks noChangeAspect="1"/>
            </wp:cNvGraphicFramePr>
            <a:graphic>
              <a:graphicData uri="http://schemas.openxmlformats.org/drawingml/2006/picture">
                <pic:pic>
                  <pic:nvPicPr>
                    <pic:cNvPr id="0" name="image.png"/>
                    <pic:cNvPicPr/>
                  </pic:nvPicPr>
                  <pic:blipFill>
                    <a:blip r:embed="rId20"/>
                    <a:stretch>
                      <a:fillRect/>
                    </a:stretch>
                  </pic:blipFill>
                  <pic:spPr>
                    <a:xfrm>
                      <a:off x="0" y="0"/>
                      <a:ext cx="5762625" cy="2571750"/>
                    </a:xfrm>
                    <a:prstGeom prst="rect"/>
                  </pic:spPr>
                </pic:pic>
              </a:graphicData>
            </a:graphic>
          </wp:inline>
        </w:drawing>
      </w:r>
    </w:p>
    <w:p>
      <w:pPr>
        <w:ind w:left="0" w:right="0"/>
      </w:pPr>
      <w:r/>
      <w:r>
        <w:rPr>
          <w:i/>
          <w:u w:val="single"/>
        </w:rPr>
        <w:t>Климатические пояса / типы климата:</w:t>
      </w:r>
    </w:p>
    <w:p>
      <w:pPr>
        <w:ind w:left="0" w:right="0"/>
      </w:pPr>
      <w:r/>
      <w:r>
        <w:t>арктический,</w:t>
        <w:br/>
      </w:r>
      <w:r>
        <w:t>субарктический,</w:t>
        <w:br/>
      </w:r>
      <w:r>
        <w:t>умеренный / морской,</w:t>
        <w:br/>
      </w:r>
      <w:r>
        <w:t>умеренный / умеренно континентальный,</w:t>
        <w:br/>
      </w:r>
      <w:r>
        <w:t>умеренный / континентальный,</w:t>
        <w:br/>
      </w:r>
      <w:r>
        <w:t>умеренный / резко континентальный,</w:t>
        <w:br/>
      </w:r>
      <w:r>
        <w:t>умеренный / муссонный,</w:t>
        <w:br/>
      </w:r>
      <w:r>
        <w:t>субтропический.</w:t>
      </w:r>
    </w:p>
    <w:p>
      <w:pPr>
        <w:ind w:left="0" w:right="0"/>
      </w:pPr>
      <w:r/>
    </w:p>
    <w:p>
      <w:pPr>
        <w:ind w:left="0" w:right="0"/>
      </w:pPr>
      <w:r/>
      <w:r>
        <w:t>5.2. Школьник из Хабаровска отправил письмо с описанием особенностей местного климата своему другу, который живёт в Верхоянске.</w:t>
      </w:r>
    </w:p>
    <w:p>
      <w:pPr>
        <w:ind w:left="0" w:right="0"/>
      </w:pPr>
      <w:r/>
      <w:r>
        <w:drawing>
          <wp:inline xmlns:a="http://schemas.openxmlformats.org/drawingml/2006/main" xmlns:pic="http://schemas.openxmlformats.org/drawingml/2006/picture">
            <wp:extent cx="5762625" cy="1743075"/>
            <wp:docPr id="10" name="Picture 10"/>
            <wp:cNvGraphicFramePr>
              <a:graphicFrameLocks noChangeAspect="1"/>
            </wp:cNvGraphicFramePr>
            <a:graphic>
              <a:graphicData uri="http://schemas.openxmlformats.org/drawingml/2006/picture">
                <pic:pic>
                  <pic:nvPicPr>
                    <pic:cNvPr id="0" name="image.png"/>
                    <pic:cNvPicPr/>
                  </pic:nvPicPr>
                  <pic:blipFill>
                    <a:blip r:embed="rId21"/>
                    <a:stretch>
                      <a:fillRect/>
                    </a:stretch>
                  </pic:blipFill>
                  <pic:spPr>
                    <a:xfrm>
                      <a:off x="0" y="0"/>
                      <a:ext cx="5762625" cy="1743075"/>
                    </a:xfrm>
                    <a:prstGeom prst="rect"/>
                  </pic:spPr>
                </pic:pic>
              </a:graphicData>
            </a:graphic>
          </wp:inline>
        </w:drawing>
      </w:r>
    </w:p>
    <w:p>
      <w:r>
        <w:br w:type="page"/>
      </w:r>
    </w:p>
    <w:p>
      <w:pPr>
        <w:ind w:left="0" w:right="0"/>
      </w:pPr>
      <w:r/>
      <w:r>
        <w:t>Какая климатограмма построена по данным метеонаблюдений в городе Хабаровске?</w:t>
        <w:br/>
      </w:r>
      <w:r>
        <w:t>Укажите в ответе букву, которой она обозначена.</w:t>
      </w:r>
    </w:p>
    <w:p>
      <w:pPr>
        <w:ind w:left="0" w:right="0"/>
      </w:pPr>
      <w:r/>
      <w:r>
        <w:t>Ответ. ____</w:t>
      </w:r>
    </w:p>
    <w:p>
      <w:pPr>
        <w:ind w:left="0" w:right="0"/>
      </w:pPr>
      <w:r>
        <w:br/>
      </w:r>
      <w:r>
        <w:t>По выбранной Вами климатограмме определите климатические показатели, характерные для климата Хабаровска, и заполните таблицу.</w:t>
      </w:r>
    </w:p>
    <w:p>
      <w:pPr>
        <w:ind w:left="0" w:right="0"/>
      </w:pPr>
      <w:r/>
      <w:r>
        <w:drawing>
          <wp:inline xmlns:a="http://schemas.openxmlformats.org/drawingml/2006/main" xmlns:pic="http://schemas.openxmlformats.org/drawingml/2006/picture">
            <wp:extent cx="5762625" cy="876300"/>
            <wp:docPr id="11" name="Picture 11"/>
            <wp:cNvGraphicFramePr>
              <a:graphicFrameLocks noChangeAspect="1"/>
            </wp:cNvGraphicFramePr>
            <a:graphic>
              <a:graphicData uri="http://schemas.openxmlformats.org/drawingml/2006/picture">
                <pic:pic>
                  <pic:nvPicPr>
                    <pic:cNvPr id="0" name="image.png"/>
                    <pic:cNvPicPr/>
                  </pic:nvPicPr>
                  <pic:blipFill>
                    <a:blip r:embed="rId22"/>
                    <a:stretch>
                      <a:fillRect/>
                    </a:stretch>
                  </pic:blipFill>
                  <pic:spPr>
                    <a:xfrm>
                      <a:off x="0" y="0"/>
                      <a:ext cx="5762625" cy="876300"/>
                    </a:xfrm>
                    <a:prstGeom prst="rect"/>
                  </pic:spPr>
                </pic:pic>
              </a:graphicData>
            </a:graphic>
          </wp:inline>
        </w:drawing>
      </w:r>
    </w:p>
    <w:p>
      <w:pPr>
        <w:ind w:left="0" w:right="0"/>
      </w:pPr>
      <w:r/>
      <w:r>
        <w:t xml:space="preserve">5.3. Какие климатообразующие факторы </w:t>
      </w:r>
      <w:r>
        <w:rPr>
          <w:b/>
          <w:u w:val="single"/>
        </w:rPr>
        <w:t>НЕ</w:t>
      </w:r>
      <w:r>
        <w:t xml:space="preserve"> являются определяющими для климата</w:t>
        <w:br/>
      </w:r>
      <w:r>
        <w:t>Хабаровска? Запишите в ответе их номера.</w:t>
      </w:r>
    </w:p>
    <w:p>
      <w:pPr>
        <w:ind w:left="0" w:right="0"/>
      </w:pPr>
      <w:r/>
      <w:r>
        <w:t>1) расположение за Северным полярным кругом</w:t>
        <w:br/>
      </w:r>
      <w:r>
        <w:t>2) расположение вблизи побережья Тихого океана</w:t>
        <w:br/>
      </w:r>
      <w:r>
        <w:t>3) муссонная циркуляция атмосферы в течение всего года</w:t>
        <w:br/>
      </w:r>
      <w:r>
        <w:t>4) барьерная роль высоких гор</w:t>
        <w:br/>
      </w:r>
      <w:r>
        <w:t>5) влияние антициклона в зимний сезон</w:t>
        <w:br/>
      </w:r>
      <w:r>
        <w:t>6) частое вторжение арктических воздушных масс</w:t>
        <w:br/>
        <w:br/>
      </w:r>
      <w:r>
        <w:t>Ответ. ____________________________</w:t>
      </w:r>
    </w:p>
    <w:p>
      <w:pPr>
        <w:pStyle w:val="aa"/>
        <w:ind w:left="0" w:right="0"/>
      </w:pPr>
      <w:r/>
      <w:r>
        <w:t xml:space="preserve">   6   </w:t>
      </w:r>
    </w:p>
    <w:p>
      <w:pPr>
        <w:ind w:left="0" w:right="0"/>
      </w:pPr>
      <w:r/>
    </w:p>
    <w:tbl>
      <w:tblPr>
        <w:tblStyle w:val="Table-05-border-000cm-padding-x"/>
        <w:tblW w:type="auto" w:w="0"/>
        <w:tblLayout w:type="fixed"/>
        <w:tblLook w:firstColumn="1" w:firstRow="1" w:lastColumn="0" w:lastRow="0" w:noHBand="0" w:noVBand="1" w:val="04A0"/>
      </w:tblPr>
      <w:tblGrid>
        <w:gridCol w:w="9072"/>
      </w:tblGrid>
      <w:tr>
        <w:trPr>
          <w:trHeight w:val="330"/>
        </w:trPr>
        <w:tc>
          <w:tcPr>
            <w:tcW w:type="dxa" w:w="9030"/>
            <w:vAlign w:val="top"/>
          </w:tcPr>
          <w:p>
            <w:pPr>
              <w:pStyle w:val="afa"/>
              <w:jc w:val="center"/>
            </w:pPr>
            <w:r/>
            <w:r>
              <w:rPr>
                <w:b/>
                <w:i/>
              </w:rPr>
              <w:t>Задание 6 выполняется с использованием карты России</w:t>
            </w:r>
          </w:p>
        </w:tc>
      </w:tr>
    </w:tbl>
    <w:p>
      <w:pPr>
        <w:ind w:left="0" w:right="0"/>
      </w:pPr>
      <w:r/>
      <w:r>
        <w:t>Группа туристов отправилась в путешествие по России. На карте отмечены буквами опорные точки их маршрута, которые являются крупными городами: центрами субъектов Российской Федерации (республик, краёв, областей) и/или городами федерального значения. Проследите по карте маршрут туристов и выполните задания.</w:t>
        <w:br/>
        <w:br/>
      </w:r>
      <w:r>
        <w:t>6.1. Выберите из приведённого списка названия городов – опорных точек маршрута, и заполните таблицу.</w:t>
      </w:r>
    </w:p>
    <w:p>
      <w:pPr>
        <w:ind w:left="0" w:right="0"/>
      </w:pPr>
      <w:r/>
      <w:r>
        <w:rPr>
          <w:i/>
        </w:rPr>
        <w:t>Города:</w:t>
        <w:br/>
      </w:r>
      <w:r>
        <w:t>Тюмень, Волгоград, Хабаровск, Ростов-на-Дону, Москва, Петрозаводск.</w:t>
      </w:r>
    </w:p>
    <w:tbl>
      <w:tblPr>
        <w:tblStyle w:val="aff1"/>
        <w:tblW w:type="auto" w:w="0"/>
        <w:tblLayout w:type="fixed"/>
        <w:tblLook w:firstColumn="1" w:firstRow="1" w:lastColumn="0" w:lastRow="0" w:noHBand="0" w:noVBand="1" w:val="04A0"/>
      </w:tblPr>
      <w:tblGrid>
        <w:gridCol w:w="2268"/>
        <w:gridCol w:w="2268"/>
        <w:gridCol w:w="2268"/>
        <w:gridCol w:w="2268"/>
      </w:tblGrid>
      <w:tr>
        <w:trPr>
          <w:trHeight w:val="262"/>
        </w:trPr>
        <w:tc>
          <w:tcPr>
            <w:tcW w:type="dxa" w:w="3030"/>
            <w:vAlign w:val="top"/>
          </w:tcPr>
          <w:p>
            <w:r/>
            <w:r>
              <w:t>Опорная точка маршрута</w:t>
            </w:r>
          </w:p>
        </w:tc>
        <w:tc>
          <w:tcPr>
            <w:tcW w:type="dxa" w:w="2055"/>
            <w:vAlign w:val="top"/>
          </w:tcPr>
          <w:p>
            <w:pPr>
              <w:jc w:val="center"/>
            </w:pPr>
            <w:r/>
            <w:r>
              <w:rPr>
                <w:b/>
              </w:rPr>
              <w:t xml:space="preserve">            А              </w:t>
            </w:r>
          </w:p>
        </w:tc>
        <w:tc>
          <w:tcPr>
            <w:tcW w:type="dxa" w:w="1980"/>
            <w:vAlign w:val="top"/>
          </w:tcPr>
          <w:p>
            <w:pPr>
              <w:jc w:val="center"/>
            </w:pPr>
            <w:r/>
            <w:r>
              <w:rPr>
                <w:b/>
              </w:rPr>
              <w:t xml:space="preserve">           Б              </w:t>
            </w:r>
          </w:p>
        </w:tc>
        <w:tc>
          <w:tcPr>
            <w:tcW w:type="dxa" w:w="2040"/>
            <w:vAlign w:val="top"/>
          </w:tcPr>
          <w:p>
            <w:pPr>
              <w:jc w:val="center"/>
            </w:pPr>
            <w:r/>
            <w:r>
              <w:rPr>
                <w:b/>
              </w:rPr>
              <w:t xml:space="preserve">             В             </w:t>
            </w:r>
          </w:p>
        </w:tc>
      </w:tr>
      <w:tr>
        <w:trPr>
          <w:trHeight w:val="262"/>
        </w:trPr>
        <w:tc>
          <w:tcPr>
            <w:tcW w:type="dxa" w:w="3030"/>
            <w:vAlign w:val="top"/>
          </w:tcPr>
          <w:p>
            <w:r/>
            <w:r>
              <w:t>Название города</w:t>
            </w:r>
          </w:p>
        </w:tc>
        <w:tc>
          <w:tcPr>
            <w:tcW w:type="dxa" w:w="2055"/>
            <w:vAlign w:val="top"/>
          </w:tcPr>
          <w:p>
            <w:r/>
          </w:p>
        </w:tc>
        <w:tc>
          <w:tcPr>
            <w:tcW w:type="dxa" w:w="1980"/>
            <w:vAlign w:val="top"/>
          </w:tcPr>
          <w:p>
            <w:r/>
          </w:p>
        </w:tc>
        <w:tc>
          <w:tcPr>
            <w:tcW w:type="dxa" w:w="2040"/>
            <w:vAlign w:val="top"/>
          </w:tcPr>
          <w:p>
            <w:r/>
          </w:p>
        </w:tc>
      </w:tr>
    </w:tbl>
    <w:p>
      <w:pPr>
        <w:ind w:left="0" w:right="0"/>
      </w:pPr>
      <w:r/>
      <w:r>
        <w:t>Подпишите на карте названия указанных Вами городов – опорных точек маршрута.</w:t>
      </w:r>
    </w:p>
    <w:p>
      <w:r>
        <w:br w:type="page"/>
      </w:r>
    </w:p>
    <w:p>
      <w:pPr>
        <w:ind w:left="0" w:right="0"/>
      </w:pPr>
      <w:r/>
      <w:r>
        <w:t>6.2. Из точки А в точку Б туристы решили добраться на самолёте. Заполните пропуски</w:t>
        <w:br/>
      </w:r>
      <w:r>
        <w:t>в авиабилете: впишите названия пункта вылета, пункта назначения и время прилёта в пункт назначения (местное время).</w:t>
      </w:r>
    </w:p>
    <w:p>
      <w:pPr>
        <w:ind w:left="0" w:right="0"/>
        <w:jc w:val="center"/>
      </w:pPr>
      <w:r/>
      <w:r>
        <w:drawing>
          <wp:inline xmlns:a="http://schemas.openxmlformats.org/drawingml/2006/main" xmlns:pic="http://schemas.openxmlformats.org/drawingml/2006/picture">
            <wp:extent cx="5314950" cy="1619250"/>
            <wp:docPr id="12" name="Picture 12"/>
            <wp:cNvGraphicFramePr>
              <a:graphicFrameLocks noChangeAspect="1"/>
            </wp:cNvGraphicFramePr>
            <a:graphic>
              <a:graphicData uri="http://schemas.openxmlformats.org/drawingml/2006/picture">
                <pic:pic>
                  <pic:nvPicPr>
                    <pic:cNvPr id="0" name="image.png"/>
                    <pic:cNvPicPr/>
                  </pic:nvPicPr>
                  <pic:blipFill>
                    <a:blip r:embed="rId23"/>
                    <a:stretch>
                      <a:fillRect/>
                    </a:stretch>
                  </pic:blipFill>
                  <pic:spPr>
                    <a:xfrm>
                      <a:off x="0" y="0"/>
                      <a:ext cx="5314950" cy="1619250"/>
                    </a:xfrm>
                    <a:prstGeom prst="rect"/>
                  </pic:spPr>
                </pic:pic>
              </a:graphicData>
            </a:graphic>
          </wp:inline>
        </w:drawing>
      </w:r>
    </w:p>
    <w:p>
      <w:pPr>
        <w:ind w:left="0" w:right="0"/>
      </w:pPr>
      <w:r/>
      <w:r>
        <w:t>6.3. Путь от точки Б до точки В туристы преодолевали на автомобиле и вездеходе. По пути они делали фотографии и записи в дневнике. Рассмотрите фотографии, прочитайте записи туристов и ответьте на вопрос.</w:t>
      </w:r>
    </w:p>
    <w:p>
      <w:pPr>
        <w:ind w:left="0" w:right="0"/>
        <w:jc w:val="center"/>
      </w:pPr>
      <w:r/>
      <w:r>
        <w:drawing>
          <wp:inline xmlns:a="http://schemas.openxmlformats.org/drawingml/2006/main" xmlns:pic="http://schemas.openxmlformats.org/drawingml/2006/picture">
            <wp:extent cx="5133975" cy="1800225"/>
            <wp:docPr id="13" name="Picture 13"/>
            <wp:cNvGraphicFramePr>
              <a:graphicFrameLocks noChangeAspect="1"/>
            </wp:cNvGraphicFramePr>
            <a:graphic>
              <a:graphicData uri="http://schemas.openxmlformats.org/drawingml/2006/picture">
                <pic:pic>
                  <pic:nvPicPr>
                    <pic:cNvPr id="0" name="image.png"/>
                    <pic:cNvPicPr/>
                  </pic:nvPicPr>
                  <pic:blipFill>
                    <a:blip r:embed="rId24"/>
                    <a:stretch>
                      <a:fillRect/>
                    </a:stretch>
                  </pic:blipFill>
                  <pic:spPr>
                    <a:xfrm>
                      <a:off x="0" y="0"/>
                      <a:ext cx="5133975" cy="1800225"/>
                    </a:xfrm>
                    <a:prstGeom prst="rect"/>
                  </pic:spPr>
                </pic:pic>
              </a:graphicData>
            </a:graphic>
          </wp:inline>
        </w:drawing>
      </w:r>
    </w:p>
    <w:p>
      <w:pPr>
        <w:ind w:left="0" w:right="0"/>
      </w:pPr>
      <w:r/>
      <w:r>
        <w:t xml:space="preserve">       Наше путешествие началось из города на берегу Онежского озера, второго по величине озера Европы, берега которого сплошь покрыты густыми лесами из стройных сосен и пушистых елей. Мы отправились на один из островов этого озера, где расположен историко-архитектурный музей – погост Кижи, включённый в Список Всемирного наследия ЮНЕСКО. Этот знаменитый памятник деревянного зодчества включает две церкви, колокольню и несколько построек, перевезённых сюда с близлежащих территорий. Все эти сооружения были построены талантливыми мастерами из древесины местных пород деревьев и стоят уже несколько веков. Затем наш путь лежал по Волго-Балтийскому каналу, который соединяет Волгу с Балтийским морем. На озере Белом мы сделали остановку и посетили ещё два памятника истории и архитектуры – древние монастыри, в одном из которых сохранились уникальные росписи начала XVI века. Преодолев Рыбинское водохранилище, мы поплыли по великой русской реке, любуясь её мощью и красотой берегов, заросших лесом из берёз, осин, елей, сосен, дубов и клёнов. Такое смешение древесных пород придавало особую живописность этим лесам. Мы проплывали мимо деревень, посёлков и небольших городов. Наконец наше судно вошло в канал имени Москвы, соединяющий Москву-реку с Волгой. Так по каналу мы добрались до конечной точки нашего путешествия, огромного города, где остановились на несколько дней, чтобы познакомиться со всеми его достопримечательностями. Какие природные зоны, по территории которых проходил маршрут туристов, отображены на фотографиях?</w:t>
      </w:r>
    </w:p>
    <w:p>
      <w:pPr>
        <w:ind w:left="0" w:right="0"/>
      </w:pPr>
      <w:r>
        <w:br/>
      </w:r>
      <w:r>
        <w:t>Ответ._____________________________________________________________________</w:t>
      </w:r>
    </w:p>
    <w:p>
      <w:pPr>
        <w:ind w:left="0" w:right="0"/>
      </w:pPr>
      <w:r/>
      <w:r>
        <w:t>___________________________________________________________________________</w:t>
      </w:r>
    </w:p>
    <w:p>
      <w:r>
        <w:br w:type="page"/>
      </w:r>
    </w:p>
    <w:p>
      <w:pPr>
        <w:ind w:left="0" w:right="0"/>
        <w:jc w:val="center"/>
      </w:pPr>
      <w:r/>
      <w:r>
        <w:drawing>
          <wp:inline xmlns:a="http://schemas.openxmlformats.org/drawingml/2006/main" xmlns:pic="http://schemas.openxmlformats.org/drawingml/2006/picture">
            <wp:extent cx="4686300" cy="9077325"/>
            <wp:docPr id="14" name="Picture 14"/>
            <wp:cNvGraphicFramePr>
              <a:graphicFrameLocks noChangeAspect="1"/>
            </wp:cNvGraphicFramePr>
            <a:graphic>
              <a:graphicData uri="http://schemas.openxmlformats.org/drawingml/2006/picture">
                <pic:pic>
                  <pic:nvPicPr>
                    <pic:cNvPr id="0" name="image.png"/>
                    <pic:cNvPicPr/>
                  </pic:nvPicPr>
                  <pic:blipFill>
                    <a:blip r:embed="rId25"/>
                    <a:stretch>
                      <a:fillRect/>
                    </a:stretch>
                  </pic:blipFill>
                  <pic:spPr>
                    <a:xfrm>
                      <a:off x="0" y="0"/>
                      <a:ext cx="4686300" cy="9077325"/>
                    </a:xfrm>
                    <a:prstGeom prst="rect"/>
                  </pic:spPr>
                </pic:pic>
              </a:graphicData>
            </a:graphic>
          </wp:inline>
        </w:drawing>
      </w:r>
    </w:p>
    <w:p>
      <w:r>
        <w:br w:type="page"/>
      </w:r>
    </w:p>
    <w:p>
      <w:pPr>
        <w:pStyle w:val="aa"/>
        <w:ind w:left="0" w:right="0"/>
      </w:pPr>
      <w:r/>
      <w:r>
        <w:t xml:space="preserve">   7   </w:t>
      </w:r>
    </w:p>
    <w:p>
      <w:pPr>
        <w:ind w:left="0" w:right="0"/>
      </w:pPr>
      <w:r/>
    </w:p>
    <w:p>
      <w:pPr>
        <w:ind w:left="0" w:right="0"/>
      </w:pPr>
      <w:r/>
      <w:r>
        <w:t>Используя представленную ниже таблицу и графики динамики численности населения по субъектам Российской Федерации за период 2005–2018 гг., выполните задания.</w:t>
      </w:r>
    </w:p>
    <w:p>
      <w:pPr>
        <w:ind w:left="0" w:right="0"/>
      </w:pPr>
      <w:r/>
      <w:r>
        <w:drawing>
          <wp:inline xmlns:a="http://schemas.openxmlformats.org/drawingml/2006/main" xmlns:pic="http://schemas.openxmlformats.org/drawingml/2006/picture">
            <wp:extent cx="5762625" cy="1333500"/>
            <wp:docPr id="15" name="Picture 15"/>
            <wp:cNvGraphicFramePr>
              <a:graphicFrameLocks noChangeAspect="1"/>
            </wp:cNvGraphicFramePr>
            <a:graphic>
              <a:graphicData uri="http://schemas.openxmlformats.org/drawingml/2006/picture">
                <pic:pic>
                  <pic:nvPicPr>
                    <pic:cNvPr id="0" name="image.png"/>
                    <pic:cNvPicPr/>
                  </pic:nvPicPr>
                  <pic:blipFill>
                    <a:blip r:embed="rId26"/>
                    <a:stretch>
                      <a:fillRect/>
                    </a:stretch>
                  </pic:blipFill>
                  <pic:spPr>
                    <a:xfrm>
                      <a:off x="0" y="0"/>
                      <a:ext cx="5762625" cy="1333500"/>
                    </a:xfrm>
                    <a:prstGeom prst="rect"/>
                  </pic:spPr>
                </pic:pic>
              </a:graphicData>
            </a:graphic>
          </wp:inline>
        </w:drawing>
      </w:r>
    </w:p>
    <w:p>
      <w:pPr>
        <w:ind w:left="0" w:right="0"/>
        <w:jc w:val="center"/>
      </w:pPr>
      <w:r/>
      <w:r>
        <w:drawing>
          <wp:inline xmlns:a="http://schemas.openxmlformats.org/drawingml/2006/main" xmlns:pic="http://schemas.openxmlformats.org/drawingml/2006/picture">
            <wp:extent cx="5372100" cy="3124200"/>
            <wp:docPr id="16" name="Picture 16"/>
            <wp:cNvGraphicFramePr>
              <a:graphicFrameLocks noChangeAspect="1"/>
            </wp:cNvGraphicFramePr>
            <a:graphic>
              <a:graphicData uri="http://schemas.openxmlformats.org/drawingml/2006/picture">
                <pic:pic>
                  <pic:nvPicPr>
                    <pic:cNvPr id="0" name="image.png"/>
                    <pic:cNvPicPr/>
                  </pic:nvPicPr>
                  <pic:blipFill>
                    <a:blip r:embed="rId27"/>
                    <a:stretch>
                      <a:fillRect/>
                    </a:stretch>
                  </pic:blipFill>
                  <pic:spPr>
                    <a:xfrm>
                      <a:off x="0" y="0"/>
                      <a:ext cx="5372100" cy="3124200"/>
                    </a:xfrm>
                    <a:prstGeom prst="rect"/>
                  </pic:spPr>
                </pic:pic>
              </a:graphicData>
            </a:graphic>
          </wp:inline>
        </w:drawing>
      </w:r>
    </w:p>
    <w:p>
      <w:pPr>
        <w:ind w:left="0" w:right="0"/>
      </w:pPr>
      <w:r/>
      <w:r>
        <w:t>7.1. Определите, какому субъекту Российской Федерации соответствует каждый график</w:t>
        <w:br/>
      </w:r>
      <w:r>
        <w:t>динамики численности населения. Запишите в ответе</w:t>
      </w:r>
      <w:r>
        <w:rPr>
          <w:b/>
          <w:u w:val="single"/>
        </w:rPr>
        <w:t>порядковые номера</w:t>
      </w:r>
      <w:r>
        <w:t xml:space="preserve"> субъектов</w:t>
        <w:br/>
      </w:r>
      <w:r>
        <w:t>Российской Федерации под соответствующими буквами.</w:t>
      </w:r>
    </w:p>
    <w:p>
      <w:pPr>
        <w:ind w:left="0" w:right="0"/>
      </w:pPr>
      <w:r/>
      <w:r>
        <w:t>Ответ.</w:t>
      </w:r>
    </w:p>
    <w:tbl>
      <w:tblPr>
        <w:tblStyle w:val="Table-05-border-000cm-padding-x"/>
        <w:tblW w:type="auto" w:w="0"/>
        <w:tblLayout w:type="fixed"/>
        <w:tblLook w:firstColumn="1" w:firstRow="1" w:lastColumn="0" w:lastRow="0" w:noHBand="0" w:noVBand="1" w:val="04A0"/>
      </w:tblPr>
      <w:tblGrid>
        <w:gridCol w:w="2268"/>
        <w:gridCol w:w="2268"/>
        <w:gridCol w:w="2268"/>
        <w:gridCol w:w="2268"/>
      </w:tblGrid>
      <w:tr>
        <w:trPr>
          <w:trHeight w:val="307"/>
        </w:trPr>
        <w:tc>
          <w:tcPr>
            <w:tcW w:type="dxa" w:w="1125"/>
            <w:vAlign w:val="top"/>
          </w:tcPr>
          <w:p>
            <w:pPr>
              <w:pStyle w:val="afa"/>
              <w:jc w:val="center"/>
            </w:pPr>
            <w:r/>
            <w:r>
              <w:t>А</w:t>
            </w:r>
          </w:p>
        </w:tc>
        <w:tc>
          <w:tcPr>
            <w:tcW w:type="dxa" w:w="915"/>
            <w:vAlign w:val="top"/>
          </w:tcPr>
          <w:p>
            <w:pPr>
              <w:pStyle w:val="afa"/>
              <w:jc w:val="center"/>
            </w:pPr>
            <w:r/>
            <w:r>
              <w:t>Б</w:t>
            </w:r>
          </w:p>
        </w:tc>
        <w:tc>
          <w:tcPr>
            <w:tcW w:type="dxa" w:w="1050"/>
            <w:vAlign w:val="top"/>
          </w:tcPr>
          <w:p>
            <w:pPr>
              <w:pStyle w:val="afa"/>
              <w:jc w:val="center"/>
            </w:pPr>
            <w:r/>
            <w:r>
              <w:t>В</w:t>
            </w:r>
          </w:p>
        </w:tc>
        <w:tc>
          <w:tcPr>
            <w:tcW w:type="dxa" w:w="930"/>
            <w:vAlign w:val="top"/>
          </w:tcPr>
          <w:p>
            <w:pPr>
              <w:pStyle w:val="afa"/>
              <w:jc w:val="center"/>
            </w:pPr>
            <w:r/>
            <w:r>
              <w:t>Г</w:t>
            </w:r>
          </w:p>
        </w:tc>
      </w:tr>
      <w:tr>
        <w:trPr>
          <w:trHeight w:val="307"/>
        </w:trPr>
        <w:tc>
          <w:tcPr>
            <w:tcW w:type="dxa" w:w="1125"/>
            <w:vAlign w:val="top"/>
          </w:tcPr>
          <w:p>
            <w:pPr>
              <w:pStyle w:val="afa"/>
            </w:pPr>
            <w:r/>
          </w:p>
        </w:tc>
        <w:tc>
          <w:tcPr>
            <w:tcW w:type="dxa" w:w="915"/>
            <w:vAlign w:val="top"/>
          </w:tcPr>
          <w:p>
            <w:pPr>
              <w:pStyle w:val="afa"/>
            </w:pPr>
            <w:r/>
          </w:p>
        </w:tc>
        <w:tc>
          <w:tcPr>
            <w:tcW w:type="dxa" w:w="1050"/>
            <w:vAlign w:val="top"/>
          </w:tcPr>
          <w:p>
            <w:pPr>
              <w:pStyle w:val="afa"/>
            </w:pPr>
            <w:r/>
          </w:p>
        </w:tc>
        <w:tc>
          <w:tcPr>
            <w:tcW w:type="dxa" w:w="930"/>
            <w:vAlign w:val="top"/>
          </w:tcPr>
          <w:p>
            <w:pPr>
              <w:pStyle w:val="afa"/>
            </w:pPr>
            <w:r/>
          </w:p>
        </w:tc>
      </w:tr>
    </w:tbl>
    <w:p>
      <w:pPr>
        <w:ind w:left="0" w:right="0"/>
      </w:pPr>
      <w:r>
        <w:br/>
      </w:r>
      <w:r>
        <w:t>7.2. В каких из приведённых в таблице субъектов Российской Федерации численность</w:t>
        <w:br/>
      </w:r>
      <w:r>
        <w:t>населения за указанный период выросла? Запишите в ответе</w:t>
      </w:r>
      <w:r>
        <w:rPr>
          <w:b/>
          <w:u w:val="single"/>
        </w:rPr>
        <w:t>названия</w:t>
      </w:r>
      <w:r>
        <w:t xml:space="preserve"> субъектов РФ.</w:t>
      </w:r>
    </w:p>
    <w:p>
      <w:pPr>
        <w:ind w:left="0" w:right="0"/>
      </w:pPr>
      <w:r/>
      <w:r>
        <w:t>Ответ._____________________________________________________________________</w:t>
      </w:r>
    </w:p>
    <w:p>
      <w:pPr>
        <w:ind w:left="0" w:right="0"/>
      </w:pPr>
      <w:r/>
      <w:r>
        <w:t>___________________________________________________________________________</w:t>
        <w:br/>
        <w:br/>
      </w:r>
      <w:r>
        <w:t>В каком из приведённых в таблице субъектов Российской Федерации убыль населения за указанный период была наибольшей? Запишите в ответе</w:t>
      </w:r>
      <w:r>
        <w:rPr>
          <w:b/>
          <w:u w:val="single"/>
        </w:rPr>
        <w:t>название</w:t>
      </w:r>
      <w:r>
        <w:t xml:space="preserve"> субъекта РФ. (При необходимости Вы можете воспользоваться калькулятором.)</w:t>
      </w:r>
    </w:p>
    <w:p>
      <w:pPr>
        <w:ind w:left="0" w:right="0"/>
      </w:pPr>
      <w:r/>
      <w:r>
        <w:t xml:space="preserve">Ответ._____________________________________________________________________ </w:t>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9F2995" w14:textId="77777777" w:rsidR="00607F5F" w:rsidRDefault="00607F5F" w:rsidP="0055011E">
      <w:pPr>
        <w:spacing w:before="0" w:after="0"/>
      </w:pPr>
      <w:r>
        <w:separator/>
      </w:r>
    </w:p>
  </w:endnote>
  <w:endnote w:type="continuationSeparator" w:id="0">
    <w:p w14:paraId="64FB32C5" w14:textId="77777777" w:rsidR="00607F5F" w:rsidRDefault="00607F5F"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2A2029A5"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C16B51">
      <w:rPr>
        <w:color w:val="333333"/>
        <w:sz w:val="18"/>
        <w:szCs w:val="18"/>
      </w:rPr>
      <w:t>6</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r>
      <w:rPr>
        <w:color w:val="333333"/>
        <w:sz w:val="18"/>
        <w:szCs w:val="18"/>
        <w:lang w:val="en-US"/>
      </w:rPr>
      <w:t>esuo</w:t>
    </w:r>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C16B51">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68D8E9" w14:textId="77777777" w:rsidR="00607F5F" w:rsidRDefault="00607F5F" w:rsidP="0055011E">
      <w:pPr>
        <w:spacing w:before="0" w:after="0"/>
      </w:pPr>
      <w:r>
        <w:separator/>
      </w:r>
    </w:p>
  </w:footnote>
  <w:footnote w:type="continuationSeparator" w:id="0">
    <w:p w14:paraId="208F476A" w14:textId="77777777" w:rsidR="00607F5F" w:rsidRDefault="00607F5F"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07F5F"/>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16B51"/>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 Id="rId18" Type="http://schemas.openxmlformats.org/officeDocument/2006/relationships/image" Target="media/image7.png"/><Relationship Id="rId19" Type="http://schemas.openxmlformats.org/officeDocument/2006/relationships/image" Target="media/image8.png"/><Relationship Id="rId20" Type="http://schemas.openxmlformats.org/officeDocument/2006/relationships/image" Target="media/image9.png"/><Relationship Id="rId21" Type="http://schemas.openxmlformats.org/officeDocument/2006/relationships/image" Target="media/image10.png"/><Relationship Id="rId22" Type="http://schemas.openxmlformats.org/officeDocument/2006/relationships/image" Target="media/image11.png"/><Relationship Id="rId23" Type="http://schemas.openxmlformats.org/officeDocument/2006/relationships/image" Target="media/image12.png"/><Relationship Id="rId24" Type="http://schemas.openxmlformats.org/officeDocument/2006/relationships/image" Target="media/image13.png"/><Relationship Id="rId25" Type="http://schemas.openxmlformats.org/officeDocument/2006/relationships/image" Target="media/image14.png"/><Relationship Id="rId26" Type="http://schemas.openxmlformats.org/officeDocument/2006/relationships/image" Target="media/image15.png"/><Relationship Id="rId27"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26</cp:revision>
  <dcterms:created xsi:type="dcterms:W3CDTF">2013-12-23T23:15:00Z</dcterms:created>
  <dcterms:modified xsi:type="dcterms:W3CDTF">2025-08-25T17:36:00Z</dcterms:modified>
</cp:coreProperties>
</file>